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D6" w:rsidRPr="00001387" w:rsidRDefault="001E77D6" w:rsidP="001E77D6">
      <w:pPr>
        <w:jc w:val="center"/>
        <w:rPr>
          <w:caps/>
          <w:sz w:val="28"/>
          <w:szCs w:val="28"/>
        </w:rPr>
      </w:pPr>
      <w:bookmarkStart w:id="0" w:name="_GoBack"/>
      <w:r w:rsidRPr="00001387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FAFB221" wp14:editId="625142CD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1E77D6" w:rsidRPr="00001387" w:rsidTr="003C05AA">
        <w:tc>
          <w:tcPr>
            <w:tcW w:w="4181" w:type="dxa"/>
            <w:hideMark/>
          </w:tcPr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ДОНАЁЛЬ</w:t>
            </w:r>
          </w:p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1387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1E77D6" w:rsidRPr="00001387" w:rsidRDefault="001E77D6" w:rsidP="003C05AA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1E77D6" w:rsidRPr="00001387" w:rsidRDefault="001E77D6" w:rsidP="001E77D6">
      <w:pPr>
        <w:rPr>
          <w:sz w:val="28"/>
          <w:szCs w:val="28"/>
        </w:rPr>
      </w:pPr>
    </w:p>
    <w:p w:rsidR="001E77D6" w:rsidRPr="00001387" w:rsidRDefault="001E77D6" w:rsidP="001E77D6">
      <w:pPr>
        <w:jc w:val="center"/>
        <w:rPr>
          <w:sz w:val="28"/>
          <w:szCs w:val="28"/>
        </w:rPr>
      </w:pPr>
    </w:p>
    <w:p w:rsidR="001E77D6" w:rsidRPr="00001387" w:rsidRDefault="001E77D6" w:rsidP="001E77D6">
      <w:pPr>
        <w:jc w:val="center"/>
        <w:rPr>
          <w:b/>
          <w:caps/>
          <w:sz w:val="28"/>
          <w:szCs w:val="28"/>
        </w:rPr>
      </w:pPr>
      <w:r w:rsidRPr="00001387">
        <w:rPr>
          <w:b/>
          <w:caps/>
          <w:sz w:val="28"/>
          <w:szCs w:val="28"/>
        </w:rPr>
        <w:t>ш у ö м</w:t>
      </w:r>
    </w:p>
    <w:p w:rsidR="001E77D6" w:rsidRPr="00001387" w:rsidRDefault="001E77D6" w:rsidP="001E77D6">
      <w:pPr>
        <w:jc w:val="center"/>
        <w:rPr>
          <w:b/>
          <w:caps/>
          <w:sz w:val="28"/>
          <w:szCs w:val="28"/>
        </w:rPr>
      </w:pPr>
    </w:p>
    <w:p w:rsidR="001E77D6" w:rsidRPr="00001387" w:rsidRDefault="001E77D6" w:rsidP="001E77D6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001387">
        <w:rPr>
          <w:b/>
          <w:caps/>
          <w:sz w:val="28"/>
          <w:szCs w:val="28"/>
          <w:lang w:val="ru-RU"/>
        </w:rPr>
        <w:t>п</w:t>
      </w:r>
      <w:proofErr w:type="gramEnd"/>
      <w:r w:rsidRPr="00001387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1E77D6" w:rsidRPr="00001387" w:rsidRDefault="001E77D6" w:rsidP="001E77D6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1E77D6" w:rsidRPr="00001387" w:rsidTr="00BD0858">
        <w:trPr>
          <w:trHeight w:val="80"/>
        </w:trPr>
        <w:tc>
          <w:tcPr>
            <w:tcW w:w="4958" w:type="dxa"/>
            <w:hideMark/>
          </w:tcPr>
          <w:p w:rsidR="001E77D6" w:rsidRPr="00001387" w:rsidRDefault="001E77D6" w:rsidP="003C05AA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001387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1E77D6" w:rsidRPr="00001387" w:rsidRDefault="001E77D6" w:rsidP="003C05AA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001387">
              <w:rPr>
                <w:sz w:val="28"/>
                <w:szCs w:val="28"/>
                <w:lang w:val="ru-RU"/>
              </w:rPr>
              <w:t xml:space="preserve">                                                      № 29</w:t>
            </w:r>
          </w:p>
        </w:tc>
      </w:tr>
    </w:tbl>
    <w:bookmarkEnd w:id="0"/>
    <w:p w:rsidR="00FD0B1A" w:rsidRPr="00001387" w:rsidRDefault="00FD0B1A" w:rsidP="00FD0B1A">
      <w:pPr>
        <w:tabs>
          <w:tab w:val="left" w:pos="5896"/>
        </w:tabs>
        <w:rPr>
          <w:sz w:val="28"/>
          <w:szCs w:val="28"/>
          <w:lang w:val="ru-RU" w:eastAsia="ru-RU"/>
        </w:rPr>
      </w:pPr>
      <w:r w:rsidRPr="00001387">
        <w:rPr>
          <w:sz w:val="28"/>
          <w:szCs w:val="28"/>
          <w:lang w:val="ru-RU" w:eastAsia="ru-RU"/>
        </w:rPr>
        <w:tab/>
      </w:r>
    </w:p>
    <w:p w:rsidR="00793265" w:rsidRPr="00001387" w:rsidRDefault="00793265" w:rsidP="00793265">
      <w:pPr>
        <w:jc w:val="center"/>
        <w:rPr>
          <w:b/>
          <w:bCs/>
          <w:sz w:val="28"/>
          <w:szCs w:val="28"/>
          <w:lang w:val="ru-RU"/>
        </w:rPr>
      </w:pPr>
      <w:r w:rsidRPr="00001387">
        <w:rPr>
          <w:b/>
          <w:bCs/>
          <w:sz w:val="28"/>
          <w:szCs w:val="28"/>
          <w:lang w:val="ru-RU"/>
        </w:rPr>
        <w:t xml:space="preserve">Об  утверждении перечня первичных  средств </w:t>
      </w:r>
    </w:p>
    <w:p w:rsidR="00793265" w:rsidRPr="00001387" w:rsidRDefault="00793265" w:rsidP="00793265">
      <w:pPr>
        <w:jc w:val="center"/>
        <w:rPr>
          <w:b/>
          <w:bCs/>
          <w:sz w:val="28"/>
          <w:szCs w:val="28"/>
          <w:lang w:val="ru-RU"/>
        </w:rPr>
      </w:pPr>
      <w:r w:rsidRPr="00001387">
        <w:rPr>
          <w:b/>
          <w:bCs/>
          <w:sz w:val="28"/>
          <w:szCs w:val="28"/>
          <w:lang w:val="ru-RU"/>
        </w:rPr>
        <w:t xml:space="preserve">пожаротушения в местах общественного пользования </w:t>
      </w:r>
    </w:p>
    <w:p w:rsidR="00112ED4" w:rsidRPr="00001387" w:rsidRDefault="00793265" w:rsidP="00793265">
      <w:pPr>
        <w:jc w:val="center"/>
        <w:rPr>
          <w:b/>
          <w:bCs/>
          <w:sz w:val="28"/>
          <w:szCs w:val="28"/>
          <w:lang w:val="ru-RU"/>
        </w:rPr>
      </w:pPr>
      <w:r w:rsidRPr="00001387">
        <w:rPr>
          <w:b/>
          <w:sz w:val="28"/>
          <w:szCs w:val="28"/>
          <w:lang w:val="ru-RU"/>
        </w:rPr>
        <w:t>населенных пунктов</w:t>
      </w:r>
      <w:r w:rsidR="00112ED4" w:rsidRPr="00001387">
        <w:rPr>
          <w:b/>
          <w:bCs/>
          <w:sz w:val="28"/>
          <w:szCs w:val="28"/>
          <w:lang w:val="ru-RU"/>
        </w:rPr>
        <w:t xml:space="preserve"> </w:t>
      </w:r>
      <w:r w:rsidR="00EA67D1" w:rsidRPr="00001387">
        <w:rPr>
          <w:b/>
          <w:bCs/>
          <w:sz w:val="28"/>
          <w:szCs w:val="28"/>
          <w:lang w:val="ru-RU"/>
        </w:rPr>
        <w:t>и для индивидуальных жилых домов</w:t>
      </w:r>
      <w:r w:rsidR="005A0D34" w:rsidRPr="00001387">
        <w:rPr>
          <w:b/>
          <w:bCs/>
          <w:sz w:val="28"/>
          <w:szCs w:val="28"/>
          <w:lang w:val="ru-RU"/>
        </w:rPr>
        <w:t xml:space="preserve"> сельского поселения «Донаёль»</w:t>
      </w:r>
    </w:p>
    <w:p w:rsidR="00001387" w:rsidRPr="00001387" w:rsidRDefault="00001387" w:rsidP="0000138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01387" w:rsidRPr="00001387" w:rsidRDefault="00001387" w:rsidP="0000138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 xml:space="preserve">       </w:t>
      </w:r>
      <w:proofErr w:type="gramStart"/>
      <w:r w:rsidRPr="00001387">
        <w:rPr>
          <w:sz w:val="28"/>
          <w:szCs w:val="28"/>
          <w:lang w:val="ru-RU"/>
        </w:rPr>
        <w:t>Во исполнение Федеральных законов от 06.10.2003  № 131-ФЗ «Об общих принципах организации местного самоуправления в Российской Федерации» и от 21.12.1994  № 69-ФЗ «О пожарной безопасности» в редакции Федерального закона от 08.08.2004 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применениями федеральных актов Российской Федерации в связи с применениями федеральных</w:t>
      </w:r>
      <w:proofErr w:type="gramEnd"/>
      <w:r w:rsidRPr="00001387">
        <w:rPr>
          <w:sz w:val="28"/>
          <w:szCs w:val="28"/>
          <w:lang w:val="ru-RU"/>
        </w:rPr>
        <w:t xml:space="preserve"> законов «О внесении изменений и дополнений в Федеральный закон «Об общих принципах организации законодательства (представительных) и исполнительных органов государственной власти субъектов Российской Федерации» и в целях повышения противопожарной устойчивости индивидуальных жилых домов на территории  сельского поселения «Донаёль», администрация сельского поселения «Донаёль»</w:t>
      </w:r>
    </w:p>
    <w:p w:rsidR="00001387" w:rsidRPr="00001387" w:rsidRDefault="00001387" w:rsidP="00FD0B1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 xml:space="preserve"> </w:t>
      </w:r>
    </w:p>
    <w:p w:rsidR="00FD0B1A" w:rsidRPr="00001387" w:rsidRDefault="00FD0B1A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001387">
        <w:rPr>
          <w:b/>
          <w:sz w:val="28"/>
          <w:szCs w:val="28"/>
          <w:lang w:val="ru-RU" w:eastAsia="ru-RU"/>
        </w:rPr>
        <w:t>ПОСТАНОВЛЯЕТ:</w:t>
      </w:r>
    </w:p>
    <w:p w:rsidR="00793265" w:rsidRPr="00001387" w:rsidRDefault="00793265" w:rsidP="00793265">
      <w:pPr>
        <w:contextualSpacing/>
        <w:jc w:val="both"/>
        <w:rPr>
          <w:sz w:val="28"/>
          <w:szCs w:val="28"/>
          <w:lang w:val="ru-RU"/>
        </w:rPr>
      </w:pPr>
    </w:p>
    <w:p w:rsidR="00793265" w:rsidRPr="00001387" w:rsidRDefault="00793265" w:rsidP="00793265">
      <w:pPr>
        <w:contextualSpacing/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ab/>
        <w:t>1.</w:t>
      </w:r>
      <w:r w:rsidR="00EA67D1" w:rsidRPr="00001387">
        <w:rPr>
          <w:sz w:val="28"/>
          <w:szCs w:val="28"/>
          <w:lang w:val="ru-RU"/>
        </w:rPr>
        <w:t xml:space="preserve"> Утвердить п</w:t>
      </w:r>
      <w:r w:rsidRPr="00001387">
        <w:rPr>
          <w:sz w:val="28"/>
          <w:szCs w:val="28"/>
          <w:lang w:val="ru-RU"/>
        </w:rPr>
        <w:t xml:space="preserve">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сельского </w:t>
      </w:r>
      <w:r w:rsidR="00EA67D1" w:rsidRPr="00001387">
        <w:rPr>
          <w:sz w:val="28"/>
          <w:szCs w:val="28"/>
          <w:lang w:val="ru-RU"/>
        </w:rPr>
        <w:t>поселения «Донаёль</w:t>
      </w:r>
      <w:r w:rsidRPr="00001387">
        <w:rPr>
          <w:sz w:val="28"/>
          <w:szCs w:val="28"/>
          <w:lang w:val="ru-RU"/>
        </w:rPr>
        <w:t>» (Приложение 1).</w:t>
      </w:r>
    </w:p>
    <w:p w:rsidR="00675616" w:rsidRPr="00001387" w:rsidRDefault="00EA67D1" w:rsidP="00675616">
      <w:pPr>
        <w:contextualSpacing/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ab/>
      </w:r>
      <w:r w:rsidR="00793265" w:rsidRPr="00001387">
        <w:rPr>
          <w:sz w:val="28"/>
          <w:szCs w:val="28"/>
          <w:lang w:val="ru-RU"/>
        </w:rPr>
        <w:t xml:space="preserve">2. </w:t>
      </w:r>
      <w:r w:rsidRPr="00001387">
        <w:rPr>
          <w:sz w:val="28"/>
          <w:szCs w:val="28"/>
          <w:lang w:val="ru-RU"/>
        </w:rPr>
        <w:t>Утвердить п</w:t>
      </w:r>
      <w:r w:rsidR="00793265" w:rsidRPr="00001387">
        <w:rPr>
          <w:sz w:val="28"/>
          <w:szCs w:val="28"/>
          <w:lang w:val="ru-RU"/>
        </w:rPr>
        <w:t>еречень первичных средств тушения пожаров и противопожарного инвентаря, которыми должны быть оснащены террит</w:t>
      </w:r>
      <w:r w:rsidR="005A0D34" w:rsidRPr="00001387">
        <w:rPr>
          <w:sz w:val="28"/>
          <w:szCs w:val="28"/>
          <w:lang w:val="ru-RU"/>
        </w:rPr>
        <w:t>ории общего пользования</w:t>
      </w:r>
      <w:r w:rsidR="00793265" w:rsidRPr="00001387">
        <w:rPr>
          <w:sz w:val="28"/>
          <w:szCs w:val="28"/>
          <w:lang w:val="ru-RU"/>
        </w:rPr>
        <w:t xml:space="preserve"> населенных пунктов </w:t>
      </w:r>
      <w:r w:rsidRPr="00001387">
        <w:rPr>
          <w:sz w:val="28"/>
          <w:szCs w:val="28"/>
          <w:lang w:val="ru-RU"/>
        </w:rPr>
        <w:t>сельского поселения «Донаёль</w:t>
      </w:r>
      <w:r w:rsidR="00793265" w:rsidRPr="00001387">
        <w:rPr>
          <w:sz w:val="28"/>
          <w:szCs w:val="28"/>
          <w:lang w:val="ru-RU"/>
        </w:rPr>
        <w:t>»  (Приложение 2).</w:t>
      </w:r>
    </w:p>
    <w:p w:rsidR="00675616" w:rsidRPr="00001387" w:rsidRDefault="00675616" w:rsidP="00675616">
      <w:pPr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lastRenderedPageBreak/>
        <w:t xml:space="preserve">           3. Признать утратившим силу постановление администрации сельского поселения «Донаёль» от 25.08.2009 г. № 12 «Об утверждении перечня первичных средств    тушения       пожаров      и противопожарного    инвентаря    в сельском поселении «Донаель».</w:t>
      </w:r>
    </w:p>
    <w:p w:rsidR="00793265" w:rsidRPr="00001387" w:rsidRDefault="00675616" w:rsidP="00675616">
      <w:pPr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 xml:space="preserve">         4</w:t>
      </w:r>
      <w:r w:rsidR="00793265" w:rsidRPr="00001387">
        <w:rPr>
          <w:sz w:val="28"/>
          <w:szCs w:val="28"/>
          <w:lang w:val="ru-RU"/>
        </w:rPr>
        <w:t xml:space="preserve">. </w:t>
      </w:r>
      <w:proofErr w:type="gramStart"/>
      <w:r w:rsidR="00793265" w:rsidRPr="00001387">
        <w:rPr>
          <w:sz w:val="28"/>
          <w:szCs w:val="28"/>
          <w:lang w:val="ru-RU"/>
        </w:rPr>
        <w:t>Контроль за</w:t>
      </w:r>
      <w:proofErr w:type="gramEnd"/>
      <w:r w:rsidR="00793265" w:rsidRPr="00001387">
        <w:rPr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C20EED" w:rsidRPr="00001387" w:rsidRDefault="00675616" w:rsidP="00C20EED">
      <w:pPr>
        <w:ind w:firstLine="539"/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 xml:space="preserve"> 5</w:t>
      </w:r>
      <w:r w:rsidR="00C20EED" w:rsidRPr="00001387">
        <w:rPr>
          <w:sz w:val="28"/>
          <w:szCs w:val="28"/>
          <w:lang w:val="ru-RU"/>
        </w:rPr>
        <w:t>.  Настоящее постановление вступает в силу с момента подписания.</w:t>
      </w:r>
    </w:p>
    <w:p w:rsidR="00C20EED" w:rsidRPr="00001387" w:rsidRDefault="00C20EED" w:rsidP="00793265">
      <w:pPr>
        <w:ind w:firstLine="539"/>
        <w:jc w:val="both"/>
        <w:rPr>
          <w:sz w:val="28"/>
          <w:szCs w:val="28"/>
          <w:lang w:val="ru-RU"/>
        </w:rPr>
      </w:pPr>
    </w:p>
    <w:p w:rsidR="00FD0B1A" w:rsidRDefault="00C20EED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ab/>
        <w:t>Глава сельского поселения «Донаёль</w:t>
      </w:r>
      <w:r w:rsidR="00FD0B1A" w:rsidRPr="00001387">
        <w:rPr>
          <w:sz w:val="28"/>
          <w:szCs w:val="28"/>
          <w:lang w:val="ru-RU"/>
        </w:rPr>
        <w:t xml:space="preserve">»      </w:t>
      </w:r>
      <w:r w:rsidRPr="00001387">
        <w:rPr>
          <w:sz w:val="28"/>
          <w:szCs w:val="28"/>
          <w:lang w:val="ru-RU"/>
        </w:rPr>
        <w:t xml:space="preserve">                Ю.И. Остроушко</w:t>
      </w: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p w:rsidR="00001387" w:rsidRPr="00001387" w:rsidRDefault="00001387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D0B1A" w:rsidRPr="00001387" w:rsidTr="0053649E">
        <w:tc>
          <w:tcPr>
            <w:tcW w:w="4928" w:type="dxa"/>
          </w:tcPr>
          <w:p w:rsidR="00FD0B1A" w:rsidRPr="00001387" w:rsidRDefault="00FD0B1A" w:rsidP="00BB636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1A" w:rsidRPr="00001387" w:rsidRDefault="00FD0B1A" w:rsidP="00BB636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3276E" w:rsidRPr="00001387" w:rsidRDefault="00001387" w:rsidP="00001387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</w:t>
            </w:r>
          </w:p>
          <w:p w:rsidR="00FD0B1A" w:rsidRPr="00001387" w:rsidRDefault="00112ED4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D0B1A" w:rsidRPr="000013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="00FD0B1A" w:rsidRPr="00001387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793265"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FD0B1A" w:rsidRPr="00001387" w:rsidRDefault="00112ED4" w:rsidP="00BB6361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D0B1A" w:rsidRPr="00001387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FD0B1A"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сельского поселения </w:t>
            </w:r>
            <w:r w:rsidR="00C20EED" w:rsidRPr="00001387">
              <w:rPr>
                <w:rFonts w:ascii="Times New Roman" w:hAnsi="Times New Roman" w:cs="Times New Roman"/>
                <w:sz w:val="28"/>
                <w:szCs w:val="28"/>
              </w:rPr>
              <w:t>«Донаёль</w:t>
            </w:r>
            <w:r w:rsidR="00FD0B1A" w:rsidRPr="00001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B1A" w:rsidRPr="00001387" w:rsidRDefault="00B3276E" w:rsidP="00B3276E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20EED" w:rsidRPr="00001387">
              <w:rPr>
                <w:rFonts w:ascii="Times New Roman" w:hAnsi="Times New Roman" w:cs="Times New Roman"/>
                <w:sz w:val="28"/>
                <w:szCs w:val="28"/>
              </w:rPr>
              <w:t>16.10.2017 № 29</w:t>
            </w:r>
          </w:p>
        </w:tc>
      </w:tr>
    </w:tbl>
    <w:p w:rsidR="00FD0B1A" w:rsidRPr="00001387" w:rsidRDefault="00FD0B1A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265" w:rsidRPr="00001387" w:rsidRDefault="00793265" w:rsidP="00793265">
      <w:pPr>
        <w:jc w:val="center"/>
        <w:rPr>
          <w:b/>
          <w:sz w:val="28"/>
          <w:szCs w:val="28"/>
          <w:lang w:val="ru-RU"/>
        </w:rPr>
      </w:pPr>
      <w:bookmarkStart w:id="1" w:name="P46"/>
      <w:bookmarkEnd w:id="1"/>
      <w:r w:rsidRPr="00001387">
        <w:rPr>
          <w:b/>
          <w:sz w:val="28"/>
          <w:szCs w:val="28"/>
          <w:lang w:val="ru-RU"/>
        </w:rPr>
        <w:t>ПЕРЕЧЕНЬ</w:t>
      </w:r>
    </w:p>
    <w:p w:rsidR="00793265" w:rsidRPr="00001387" w:rsidRDefault="00793265" w:rsidP="00793265">
      <w:pPr>
        <w:jc w:val="center"/>
        <w:rPr>
          <w:b/>
          <w:sz w:val="28"/>
          <w:szCs w:val="28"/>
          <w:lang w:val="ru-RU"/>
        </w:rPr>
      </w:pPr>
      <w:r w:rsidRPr="00001387">
        <w:rPr>
          <w:b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 w:rsidR="00C20EED" w:rsidRPr="00001387">
        <w:rPr>
          <w:b/>
          <w:sz w:val="28"/>
          <w:szCs w:val="28"/>
          <w:lang w:val="ru-RU"/>
        </w:rPr>
        <w:t>сельского поселения «Донаёль</w:t>
      </w:r>
      <w:r w:rsidRPr="00001387">
        <w:rPr>
          <w:b/>
          <w:sz w:val="28"/>
          <w:szCs w:val="28"/>
          <w:lang w:val="ru-RU"/>
        </w:rPr>
        <w:t>»</w:t>
      </w:r>
    </w:p>
    <w:p w:rsidR="00793265" w:rsidRPr="00001387" w:rsidRDefault="00793265" w:rsidP="0079326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793265" w:rsidRPr="00BD0858" w:rsidTr="00FA75D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Защища-емая</w:t>
            </w:r>
            <w:proofErr w:type="spellEnd"/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793265" w:rsidRPr="00001387" w:rsidTr="00FA75D7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265" w:rsidRPr="00001387" w:rsidRDefault="00793265" w:rsidP="00FA75D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265" w:rsidRPr="00001387" w:rsidRDefault="00793265" w:rsidP="00FA75D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265" w:rsidRPr="00001387" w:rsidRDefault="00793265" w:rsidP="00FA75D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Порош-</w:t>
            </w:r>
            <w:proofErr w:type="spell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ковый</w:t>
            </w:r>
            <w:proofErr w:type="spellEnd"/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огнету-шитель</w:t>
            </w:r>
            <w:proofErr w:type="spell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(или </w:t>
            </w:r>
            <w:proofErr w:type="spellStart"/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анало-гичный</w:t>
            </w:r>
            <w:proofErr w:type="spellEnd"/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емкос-тью</w:t>
            </w:r>
            <w:proofErr w:type="spellEnd"/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793265" w:rsidRPr="00001387" w:rsidTr="00FA75D7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793265" w:rsidRPr="00001387" w:rsidTr="00FA75D7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93265" w:rsidRPr="00001387" w:rsidRDefault="00793265" w:rsidP="00793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265" w:rsidRPr="00001387" w:rsidRDefault="00793265" w:rsidP="00793265">
      <w:pPr>
        <w:jc w:val="both"/>
        <w:rPr>
          <w:sz w:val="28"/>
          <w:szCs w:val="28"/>
        </w:rPr>
      </w:pPr>
      <w:proofErr w:type="spellStart"/>
      <w:r w:rsidRPr="00001387">
        <w:rPr>
          <w:sz w:val="28"/>
          <w:szCs w:val="28"/>
        </w:rPr>
        <w:t>Примечание</w:t>
      </w:r>
      <w:proofErr w:type="spellEnd"/>
      <w:r w:rsidRPr="00001387">
        <w:rPr>
          <w:sz w:val="28"/>
          <w:szCs w:val="28"/>
        </w:rPr>
        <w:t>:</w:t>
      </w:r>
    </w:p>
    <w:p w:rsidR="00793265" w:rsidRPr="00001387" w:rsidRDefault="00793265" w:rsidP="00793265">
      <w:pPr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>1. (*) - устанавливается в период проживания (летнее время).</w:t>
      </w:r>
    </w:p>
    <w:p w:rsidR="00793265" w:rsidRPr="00001387" w:rsidRDefault="00793265" w:rsidP="00793265">
      <w:pPr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 xml:space="preserve">2. В жилых домах коридорного типа </w:t>
      </w:r>
      <w:proofErr w:type="gramStart"/>
      <w:r w:rsidRPr="00001387">
        <w:rPr>
          <w:sz w:val="28"/>
          <w:szCs w:val="28"/>
          <w:lang w:val="ru-RU"/>
        </w:rPr>
        <w:t>устанавливается не менее двух огнетушителей</w:t>
      </w:r>
      <w:proofErr w:type="gramEnd"/>
      <w:r w:rsidRPr="00001387">
        <w:rPr>
          <w:sz w:val="28"/>
          <w:szCs w:val="28"/>
          <w:lang w:val="ru-RU"/>
        </w:rPr>
        <w:t xml:space="preserve"> на этаж.</w:t>
      </w:r>
    </w:p>
    <w:p w:rsidR="00793265" w:rsidRPr="00001387" w:rsidRDefault="00793265" w:rsidP="00793265">
      <w:pPr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001387">
          <w:rPr>
            <w:sz w:val="28"/>
            <w:szCs w:val="28"/>
            <w:lang w:val="ru-RU"/>
          </w:rPr>
          <w:t>1,5 м</w:t>
        </w:r>
      </w:smartTag>
      <w:r w:rsidRPr="00001387">
        <w:rPr>
          <w:sz w:val="28"/>
          <w:szCs w:val="28"/>
          <w:lang w:val="ru-RU"/>
        </w:rPr>
        <w:t>.</w:t>
      </w:r>
    </w:p>
    <w:p w:rsidR="00793265" w:rsidRPr="00001387" w:rsidRDefault="00793265" w:rsidP="00793265">
      <w:pPr>
        <w:jc w:val="both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793265" w:rsidRPr="00001387" w:rsidRDefault="00793265" w:rsidP="00001387">
      <w:pPr>
        <w:pStyle w:val="ConsPlusNormal"/>
        <w:ind w:firstLine="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0EED" w:rsidRPr="00001387" w:rsidRDefault="00C20EED" w:rsidP="00C20EED">
      <w:pPr>
        <w:pStyle w:val="ConsPlusNormal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20EED" w:rsidRPr="00001387" w:rsidRDefault="00C20EED" w:rsidP="00C20EED">
      <w:pPr>
        <w:pStyle w:val="ConsPlusNormal"/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C20EED" w:rsidRPr="00001387" w:rsidRDefault="00C20EED" w:rsidP="00C20EED">
      <w:pPr>
        <w:pStyle w:val="ConsPlusNormal"/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 xml:space="preserve"> сельского поселения «Донаёль»</w:t>
      </w:r>
    </w:p>
    <w:p w:rsidR="00793265" w:rsidRPr="00001387" w:rsidRDefault="00C20EED" w:rsidP="00C20EED">
      <w:pPr>
        <w:jc w:val="right"/>
        <w:rPr>
          <w:sz w:val="28"/>
          <w:szCs w:val="28"/>
          <w:lang w:val="ru-RU"/>
        </w:rPr>
      </w:pPr>
      <w:r w:rsidRPr="00001387">
        <w:rPr>
          <w:sz w:val="28"/>
          <w:szCs w:val="28"/>
          <w:lang w:val="ru-RU"/>
        </w:rPr>
        <w:t>от 16.10.2017 № 29</w:t>
      </w:r>
    </w:p>
    <w:p w:rsidR="00C20EED" w:rsidRPr="00001387" w:rsidRDefault="00C20EED" w:rsidP="00793265">
      <w:pPr>
        <w:jc w:val="center"/>
        <w:rPr>
          <w:b/>
          <w:sz w:val="28"/>
          <w:szCs w:val="28"/>
          <w:lang w:val="ru-RU"/>
        </w:rPr>
      </w:pPr>
    </w:p>
    <w:p w:rsidR="00793265" w:rsidRPr="00001387" w:rsidRDefault="00793265" w:rsidP="00793265">
      <w:pPr>
        <w:jc w:val="center"/>
        <w:rPr>
          <w:b/>
          <w:sz w:val="28"/>
          <w:szCs w:val="28"/>
          <w:lang w:val="ru-RU"/>
        </w:rPr>
      </w:pPr>
      <w:r w:rsidRPr="00001387">
        <w:rPr>
          <w:b/>
          <w:sz w:val="28"/>
          <w:szCs w:val="28"/>
          <w:lang w:val="ru-RU"/>
        </w:rPr>
        <w:t>ПЕРЕЧЕНЬ</w:t>
      </w:r>
    </w:p>
    <w:p w:rsidR="00793265" w:rsidRPr="00001387" w:rsidRDefault="00793265" w:rsidP="00793265">
      <w:pPr>
        <w:jc w:val="center"/>
        <w:rPr>
          <w:b/>
          <w:sz w:val="28"/>
          <w:szCs w:val="28"/>
          <w:lang w:val="ru-RU"/>
        </w:rPr>
      </w:pPr>
      <w:r w:rsidRPr="00001387">
        <w:rPr>
          <w:b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C20EED" w:rsidRPr="00001387">
        <w:rPr>
          <w:b/>
          <w:sz w:val="28"/>
          <w:szCs w:val="28"/>
          <w:lang w:val="ru-RU"/>
        </w:rPr>
        <w:t>сельского поселения «Донаёль</w:t>
      </w:r>
      <w:r w:rsidRPr="00001387">
        <w:rPr>
          <w:b/>
          <w:sz w:val="28"/>
          <w:szCs w:val="28"/>
          <w:lang w:val="ru-RU"/>
        </w:rPr>
        <w:t>»</w:t>
      </w:r>
    </w:p>
    <w:p w:rsidR="00793265" w:rsidRPr="00001387" w:rsidRDefault="00793265" w:rsidP="00793265">
      <w:pPr>
        <w:jc w:val="center"/>
        <w:rPr>
          <w:sz w:val="28"/>
          <w:szCs w:val="28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793265" w:rsidRPr="00001387" w:rsidTr="00FA75D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013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793265" w:rsidRPr="00001387" w:rsidTr="00FA75D7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265" w:rsidRPr="00001387" w:rsidRDefault="00793265" w:rsidP="00FA75D7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265" w:rsidRPr="00001387" w:rsidRDefault="00793265" w:rsidP="00FA75D7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265" w:rsidRPr="00001387" w:rsidRDefault="00793265" w:rsidP="00FA75D7">
            <w:pPr>
              <w:rPr>
                <w:sz w:val="28"/>
                <w:szCs w:val="28"/>
              </w:rPr>
            </w:pPr>
          </w:p>
        </w:tc>
      </w:tr>
      <w:tr w:rsidR="00793265" w:rsidRPr="00001387" w:rsidTr="00FA75D7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01387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265" w:rsidRPr="00001387" w:rsidTr="00FA75D7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1387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265" w:rsidRPr="00001387" w:rsidTr="00FA75D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265" w:rsidRPr="00001387" w:rsidRDefault="00793265" w:rsidP="00FA7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3265" w:rsidRPr="00001387" w:rsidRDefault="00793265" w:rsidP="00793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265" w:rsidRPr="00001387" w:rsidRDefault="00793265" w:rsidP="00793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265" w:rsidRPr="00001387" w:rsidRDefault="00793265" w:rsidP="007932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265" w:rsidRPr="008F0938" w:rsidRDefault="00793265" w:rsidP="00793265">
      <w:pPr>
        <w:jc w:val="both"/>
        <w:rPr>
          <w:szCs w:val="28"/>
          <w:lang w:val="ru-RU"/>
        </w:rPr>
      </w:pPr>
    </w:p>
    <w:sectPr w:rsidR="00793265" w:rsidRPr="008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C2" w:rsidRDefault="00C00FC2" w:rsidP="00786D1C">
      <w:r>
        <w:separator/>
      </w:r>
    </w:p>
  </w:endnote>
  <w:endnote w:type="continuationSeparator" w:id="0">
    <w:p w:rsidR="00C00FC2" w:rsidRDefault="00C00FC2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C2" w:rsidRDefault="00C00FC2" w:rsidP="00786D1C">
      <w:r>
        <w:separator/>
      </w:r>
    </w:p>
  </w:footnote>
  <w:footnote w:type="continuationSeparator" w:id="0">
    <w:p w:rsidR="00C00FC2" w:rsidRDefault="00C00FC2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460"/>
    <w:multiLevelType w:val="hybridMultilevel"/>
    <w:tmpl w:val="6E22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73EC"/>
    <w:multiLevelType w:val="multilevel"/>
    <w:tmpl w:val="01F8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001387"/>
    <w:rsid w:val="00112ED4"/>
    <w:rsid w:val="00181BCF"/>
    <w:rsid w:val="001E77D6"/>
    <w:rsid w:val="00253D85"/>
    <w:rsid w:val="00306903"/>
    <w:rsid w:val="0053649E"/>
    <w:rsid w:val="005657FB"/>
    <w:rsid w:val="00590124"/>
    <w:rsid w:val="005A0D34"/>
    <w:rsid w:val="00625FB9"/>
    <w:rsid w:val="00675616"/>
    <w:rsid w:val="00786D1C"/>
    <w:rsid w:val="00793265"/>
    <w:rsid w:val="007D1BF4"/>
    <w:rsid w:val="008127CE"/>
    <w:rsid w:val="00867328"/>
    <w:rsid w:val="008D294D"/>
    <w:rsid w:val="00B3276E"/>
    <w:rsid w:val="00BD0858"/>
    <w:rsid w:val="00BD3453"/>
    <w:rsid w:val="00C00FC2"/>
    <w:rsid w:val="00C20EED"/>
    <w:rsid w:val="00CA64E0"/>
    <w:rsid w:val="00DB04EF"/>
    <w:rsid w:val="00EA67D1"/>
    <w:rsid w:val="00EC5845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112E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f"/>
    <w:uiPriority w:val="99"/>
    <w:semiHidden/>
    <w:locked/>
    <w:rsid w:val="00675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веб) Знак1,Обычный (веб) Знак Знак"/>
    <w:basedOn w:val="a"/>
    <w:link w:val="ae"/>
    <w:uiPriority w:val="99"/>
    <w:semiHidden/>
    <w:unhideWhenUsed/>
    <w:qFormat/>
    <w:rsid w:val="00675616"/>
    <w:pPr>
      <w:spacing w:before="100" w:beforeAutospacing="1" w:after="100" w:afterAutospacing="1"/>
      <w:jc w:val="center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112E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f"/>
    <w:uiPriority w:val="99"/>
    <w:semiHidden/>
    <w:locked/>
    <w:rsid w:val="00675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веб) Знак1,Обычный (веб) Знак Знак"/>
    <w:basedOn w:val="a"/>
    <w:link w:val="ae"/>
    <w:uiPriority w:val="99"/>
    <w:semiHidden/>
    <w:unhideWhenUsed/>
    <w:qFormat/>
    <w:rsid w:val="00675616"/>
    <w:pP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19</cp:revision>
  <dcterms:created xsi:type="dcterms:W3CDTF">2017-08-19T07:59:00Z</dcterms:created>
  <dcterms:modified xsi:type="dcterms:W3CDTF">2017-11-02T13:29:00Z</dcterms:modified>
</cp:coreProperties>
</file>